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rFonts w:ascii="Calibri" w:cs="Calibri" w:eastAsia="Calibri" w:hAnsi="Calibri"/>
          <w:color w:val="c55911"/>
          <w:sz w:val="36"/>
          <w:szCs w:val="36"/>
        </w:rPr>
      </w:pPr>
      <w:r w:rsidDel="00000000" w:rsidR="00000000" w:rsidRPr="00000000">
        <w:rPr>
          <w:rFonts w:ascii="Calibri" w:cs="Calibri" w:eastAsia="Calibri" w:hAnsi="Calibri"/>
          <w:color w:val="c55911"/>
          <w:sz w:val="36"/>
          <w:szCs w:val="36"/>
          <w:rtl w:val="0"/>
        </w:rPr>
        <w:t xml:space="preserve">Additional Information</w:t>
      </w:r>
    </w:p>
    <w:p w:rsidR="00000000" w:rsidDel="00000000" w:rsidP="00000000" w:rsidRDefault="00000000" w:rsidRPr="00000000" w14:paraId="00000002">
      <w:pPr>
        <w:spacing w:line="240" w:lineRule="auto"/>
        <w:rPr>
          <w:rFonts w:ascii="Calibri" w:cs="Calibri" w:eastAsia="Calibri" w:hAnsi="Calibri"/>
          <w:color w:val="c55911"/>
          <w:sz w:val="36"/>
          <w:szCs w:val="36"/>
        </w:rPr>
      </w:pPr>
      <w:r w:rsidDel="00000000" w:rsidR="00000000" w:rsidRPr="00000000">
        <w:rPr>
          <w:rtl w:val="0"/>
        </w:rPr>
      </w:r>
    </w:p>
    <w:p w:rsidR="00000000" w:rsidDel="00000000" w:rsidP="00000000" w:rsidRDefault="00000000" w:rsidRPr="00000000" w14:paraId="00000003">
      <w:pPr>
        <w:spacing w:after="160" w:line="240" w:lineRule="auto"/>
        <w:rPr>
          <w:rFonts w:ascii="Calibri" w:cs="Calibri" w:eastAsia="Calibri" w:hAnsi="Calibri"/>
          <w:b w:val="1"/>
          <w:u w:val="single"/>
        </w:rPr>
      </w:pPr>
      <w:r w:rsidDel="00000000" w:rsidR="00000000" w:rsidRPr="00000000">
        <w:rPr>
          <w:rFonts w:ascii="Calibri" w:cs="Calibri" w:eastAsia="Calibri" w:hAnsi="Calibri"/>
          <w:b w:val="1"/>
          <w:u w:val="single"/>
          <w:rtl w:val="0"/>
        </w:rPr>
        <w:t xml:space="preserve">Additional Information about Judaism</w:t>
      </w:r>
    </w:p>
    <w:p w:rsidR="00000000" w:rsidDel="00000000" w:rsidP="00000000" w:rsidRDefault="00000000" w:rsidRPr="00000000" w14:paraId="00000004">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Holy Days</w:t>
      </w:r>
    </w:p>
    <w:p w:rsidR="00000000" w:rsidDel="00000000" w:rsidP="00000000" w:rsidRDefault="00000000" w:rsidRPr="00000000" w14:paraId="00000005">
      <w:pPr>
        <w:spacing w:after="160" w:line="240" w:lineRule="auto"/>
        <w:rPr>
          <w:rFonts w:ascii="Calibri" w:cs="Calibri" w:eastAsia="Calibri" w:hAnsi="Calibri"/>
        </w:rPr>
      </w:pPr>
      <w:r w:rsidDel="00000000" w:rsidR="00000000" w:rsidRPr="00000000">
        <w:rPr>
          <w:rFonts w:ascii="Calibri" w:cs="Calibri" w:eastAsia="Calibri" w:hAnsi="Calibri"/>
          <w:b w:val="1"/>
          <w:rtl w:val="0"/>
        </w:rPr>
        <w:t xml:space="preserve">        Pesach               </w:t>
      </w:r>
      <w:r w:rsidDel="00000000" w:rsidR="00000000" w:rsidRPr="00000000">
        <w:rPr>
          <w:rFonts w:ascii="Calibri" w:cs="Calibri" w:eastAsia="Calibri" w:hAnsi="Calibri"/>
          <w:rtl w:val="0"/>
        </w:rPr>
        <w:t xml:space="preserve">Associated primarily with the spring offering, Passover is the most important of all Jewish festivals.   It is dedicated to the memory of the Exodus and of God’s delivery of the Jews from Egyptian  slavery to religious freedom.</w:t>
      </w:r>
    </w:p>
    <w:p w:rsidR="00000000" w:rsidDel="00000000" w:rsidP="00000000" w:rsidRDefault="00000000" w:rsidRPr="00000000" w14:paraId="00000006">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Shavuot              </w:t>
      </w:r>
      <w:r w:rsidDel="00000000" w:rsidR="00000000" w:rsidRPr="00000000">
        <w:rPr>
          <w:rFonts w:ascii="Calibri" w:cs="Calibri" w:eastAsia="Calibri" w:hAnsi="Calibri"/>
          <w:rtl w:val="0"/>
        </w:rPr>
        <w:t xml:space="preserve">Celebrated seven weeks after </w:t>
      </w:r>
      <w:r w:rsidDel="00000000" w:rsidR="00000000" w:rsidRPr="00000000">
        <w:rPr>
          <w:rFonts w:ascii="Calibri" w:cs="Calibri" w:eastAsia="Calibri" w:hAnsi="Calibri"/>
          <w:i w:val="1"/>
          <w:rtl w:val="0"/>
        </w:rPr>
        <w:t xml:space="preserve">Pesach</w:t>
      </w:r>
      <w:r w:rsidDel="00000000" w:rsidR="00000000" w:rsidRPr="00000000">
        <w:rPr>
          <w:rFonts w:ascii="Calibri" w:cs="Calibri" w:eastAsia="Calibri" w:hAnsi="Calibri"/>
          <w:rtl w:val="0"/>
        </w:rPr>
        <w:t xml:space="preserve"> and is dedicated to the acceptance of the </w:t>
      </w:r>
      <w:r w:rsidDel="00000000" w:rsidR="00000000" w:rsidRPr="00000000">
        <w:rPr>
          <w:rFonts w:ascii="Calibri" w:cs="Calibri" w:eastAsia="Calibri" w:hAnsi="Calibri"/>
          <w:i w:val="1"/>
          <w:rtl w:val="0"/>
        </w:rPr>
        <w:t xml:space="preserve">Torah</w:t>
      </w:r>
      <w:r w:rsidDel="00000000" w:rsidR="00000000" w:rsidRPr="00000000">
        <w:rPr>
          <w:rFonts w:ascii="Calibri" w:cs="Calibri" w:eastAsia="Calibri" w:hAnsi="Calibri"/>
          <w:rtl w:val="0"/>
        </w:rPr>
        <w:t xml:space="preserve"> by Moses  on Mount Sinai.</w:t>
      </w:r>
    </w:p>
    <w:p w:rsidR="00000000" w:rsidDel="00000000" w:rsidP="00000000" w:rsidRDefault="00000000" w:rsidRPr="00000000" w14:paraId="00000007">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Sukkot                </w:t>
      </w:r>
      <w:r w:rsidDel="00000000" w:rsidR="00000000" w:rsidRPr="00000000">
        <w:rPr>
          <w:rFonts w:ascii="Calibri" w:cs="Calibri" w:eastAsia="Calibri" w:hAnsi="Calibri"/>
          <w:rtl w:val="0"/>
        </w:rPr>
        <w:t xml:space="preserve">Dedicated to the memory of the wandering of the Jewish people in the desert prior to entering the Promised Land.</w:t>
      </w:r>
    </w:p>
    <w:p w:rsidR="00000000" w:rsidDel="00000000" w:rsidP="00000000" w:rsidRDefault="00000000" w:rsidRPr="00000000" w14:paraId="00000008">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Rosh Ha Shana  </w:t>
      </w:r>
      <w:r w:rsidDel="00000000" w:rsidR="00000000" w:rsidRPr="00000000">
        <w:rPr>
          <w:rFonts w:ascii="Calibri" w:cs="Calibri" w:eastAsia="Calibri" w:hAnsi="Calibri"/>
          <w:rtl w:val="0"/>
        </w:rPr>
        <w:t xml:space="preserve">Jewish New Year, marked by the sound of the </w:t>
      </w:r>
      <w:r w:rsidDel="00000000" w:rsidR="00000000" w:rsidRPr="00000000">
        <w:rPr>
          <w:rFonts w:ascii="Calibri" w:cs="Calibri" w:eastAsia="Calibri" w:hAnsi="Calibri"/>
          <w:i w:val="1"/>
          <w:rtl w:val="0"/>
        </w:rPr>
        <w:t xml:space="preserve">shofar, </w:t>
      </w:r>
      <w:r w:rsidDel="00000000" w:rsidR="00000000" w:rsidRPr="00000000">
        <w:rPr>
          <w:rFonts w:ascii="Calibri" w:cs="Calibri" w:eastAsia="Calibri" w:hAnsi="Calibri"/>
          <w:rtl w:val="0"/>
        </w:rPr>
        <w:t xml:space="preserve">the ram’s horn.</w:t>
      </w:r>
    </w:p>
    <w:p w:rsidR="00000000" w:rsidDel="00000000" w:rsidP="00000000" w:rsidRDefault="00000000" w:rsidRPr="00000000" w14:paraId="00000009">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 Yom Kippur        </w:t>
      </w:r>
      <w:r w:rsidDel="00000000" w:rsidR="00000000" w:rsidRPr="00000000">
        <w:rPr>
          <w:rFonts w:ascii="Calibri" w:cs="Calibri" w:eastAsia="Calibri" w:hAnsi="Calibri"/>
          <w:rtl w:val="0"/>
        </w:rPr>
        <w:t xml:space="preserve">The Day of Atonement is the holiest day in the Jewish calendar and is the pinnacle of all rituals associated with repentance. </w:t>
      </w:r>
    </w:p>
    <w:p w:rsidR="00000000" w:rsidDel="00000000" w:rsidP="00000000" w:rsidRDefault="00000000" w:rsidRPr="00000000" w14:paraId="0000000A">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Hanukkah            </w:t>
      </w:r>
      <w:r w:rsidDel="00000000" w:rsidR="00000000" w:rsidRPr="00000000">
        <w:rPr>
          <w:rFonts w:ascii="Calibri" w:cs="Calibri" w:eastAsia="Calibri" w:hAnsi="Calibri"/>
          <w:rtl w:val="0"/>
        </w:rPr>
        <w:t xml:space="preserve">Commemorates the victory of Judah the Maccabee over the Seleucid oppressors in the second  century BCE. This is very much a children’s festival.</w:t>
      </w:r>
    </w:p>
    <w:p w:rsidR="00000000" w:rsidDel="00000000" w:rsidP="00000000" w:rsidRDefault="00000000" w:rsidRPr="00000000" w14:paraId="0000000B">
      <w:pPr>
        <w:spacing w:after="160" w:line="240" w:lineRule="auto"/>
        <w:rPr>
          <w:rFonts w:ascii="Calibri" w:cs="Calibri" w:eastAsia="Calibri" w:hAnsi="Calibri"/>
        </w:rPr>
      </w:pPr>
      <w:r w:rsidDel="00000000" w:rsidR="00000000" w:rsidRPr="00000000">
        <w:rPr>
          <w:rFonts w:ascii="Calibri" w:cs="Calibri" w:eastAsia="Calibri" w:hAnsi="Calibri"/>
          <w:b w:val="1"/>
          <w:rtl w:val="0"/>
        </w:rPr>
        <w:t xml:space="preserve">       Purim</w:t>
      </w:r>
      <w:r w:rsidDel="00000000" w:rsidR="00000000" w:rsidRPr="00000000">
        <w:rPr>
          <w:rFonts w:ascii="Calibri" w:cs="Calibri" w:eastAsia="Calibri" w:hAnsi="Calibri"/>
          <w:rtl w:val="0"/>
        </w:rPr>
        <w:t xml:space="preserve">                   Marks the miraculous salvation of the Jews in Persia.</w:t>
      </w:r>
    </w:p>
    <w:p w:rsidR="00000000" w:rsidDel="00000000" w:rsidP="00000000" w:rsidRDefault="00000000" w:rsidRPr="00000000" w14:paraId="0000000C">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0D">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Sacred Texts</w:t>
      </w:r>
    </w:p>
    <w:p w:rsidR="00000000" w:rsidDel="00000000" w:rsidP="00000000" w:rsidRDefault="00000000" w:rsidRPr="00000000" w14:paraId="0000000E">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Hebrew Bible (</w:t>
      </w:r>
      <w:r w:rsidDel="00000000" w:rsidR="00000000" w:rsidRPr="00000000">
        <w:rPr>
          <w:rFonts w:ascii="Calibri" w:cs="Calibri" w:eastAsia="Calibri" w:hAnsi="Calibri"/>
          <w:i w:val="1"/>
          <w:rtl w:val="0"/>
        </w:rPr>
        <w:t xml:space="preserve">Tenach)</w:t>
      </w:r>
      <w:r w:rsidDel="00000000" w:rsidR="00000000" w:rsidRPr="00000000">
        <w:rPr>
          <w:rFonts w:ascii="Calibri" w:cs="Calibri" w:eastAsia="Calibri" w:hAnsi="Calibri"/>
          <w:rtl w:val="0"/>
        </w:rPr>
        <w:t xml:space="preserve"> is made up of 24 books divided into 3 sections:- the Torah, or Five Books; the Prophets and the Writings.</w:t>
      </w:r>
    </w:p>
    <w:p w:rsidR="00000000" w:rsidDel="00000000" w:rsidP="00000000" w:rsidRDefault="00000000" w:rsidRPr="00000000" w14:paraId="0000000F">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i w:val="1"/>
          <w:rtl w:val="0"/>
        </w:rPr>
        <w:t xml:space="preserve">Mishnah</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is a series of works which summarise a great body of orally transmitted statements about the intellectual and religious life of the Jewish people. It is divided into 6 sections – agricultural matters, set feasts, women and family, property, religious ritual and ritual purification.</w:t>
      </w:r>
    </w:p>
    <w:p w:rsidR="00000000" w:rsidDel="00000000" w:rsidP="00000000" w:rsidRDefault="00000000" w:rsidRPr="00000000" w14:paraId="00000010">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i w:val="1"/>
          <w:rtl w:val="0"/>
        </w:rPr>
        <w:t xml:space="preserve">Midrash </w:t>
      </w:r>
      <w:r w:rsidDel="00000000" w:rsidR="00000000" w:rsidRPr="00000000">
        <w:rPr>
          <w:rFonts w:ascii="Calibri" w:cs="Calibri" w:eastAsia="Calibri" w:hAnsi="Calibri"/>
          <w:rtl w:val="0"/>
        </w:rPr>
        <w:t xml:space="preserve">is biblical interpretation and study of the texts and their contemporary meaning.</w:t>
      </w:r>
    </w:p>
    <w:p w:rsidR="00000000" w:rsidDel="00000000" w:rsidP="00000000" w:rsidRDefault="00000000" w:rsidRPr="00000000" w14:paraId="00000011">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12">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Kinds of Judaism</w:t>
      </w:r>
    </w:p>
    <w:p w:rsidR="00000000" w:rsidDel="00000000" w:rsidP="00000000" w:rsidRDefault="00000000" w:rsidRPr="00000000" w14:paraId="00000013">
      <w:pPr>
        <w:spacing w:after="160" w:line="240" w:lineRule="auto"/>
        <w:rPr>
          <w:rFonts w:ascii="Calibri" w:cs="Calibri" w:eastAsia="Calibri" w:hAnsi="Calibri"/>
        </w:rPr>
      </w:pPr>
      <w:r w:rsidDel="00000000" w:rsidR="00000000" w:rsidRPr="00000000">
        <w:rPr>
          <w:rFonts w:ascii="Calibri" w:cs="Calibri" w:eastAsia="Calibri" w:hAnsi="Calibri"/>
          <w:i w:val="1"/>
          <w:rtl w:val="0"/>
        </w:rPr>
        <w:t xml:space="preserve">Orthodox </w:t>
      </w:r>
      <w:r w:rsidDel="00000000" w:rsidR="00000000" w:rsidRPr="00000000">
        <w:rPr>
          <w:rFonts w:ascii="Calibri" w:cs="Calibri" w:eastAsia="Calibri" w:hAnsi="Calibri"/>
          <w:rtl w:val="0"/>
        </w:rPr>
        <w:t xml:space="preserve">Judaism is the oldest movement. Until the eighteenth century there was no organized difference of opinion within Judaism.</w:t>
      </w:r>
    </w:p>
    <w:p w:rsidR="00000000" w:rsidDel="00000000" w:rsidP="00000000" w:rsidRDefault="00000000" w:rsidRPr="00000000" w14:paraId="00000014">
      <w:pPr>
        <w:spacing w:after="160" w:line="240" w:lineRule="auto"/>
        <w:rPr>
          <w:rFonts w:ascii="Calibri" w:cs="Calibri" w:eastAsia="Calibri" w:hAnsi="Calibri"/>
        </w:rPr>
      </w:pPr>
      <w:r w:rsidDel="00000000" w:rsidR="00000000" w:rsidRPr="00000000">
        <w:rPr>
          <w:rFonts w:ascii="Calibri" w:cs="Calibri" w:eastAsia="Calibri" w:hAnsi="Calibri"/>
          <w:i w:val="1"/>
          <w:rtl w:val="0"/>
        </w:rPr>
        <w:t xml:space="preserve">Reform </w:t>
      </w:r>
      <w:r w:rsidDel="00000000" w:rsidR="00000000" w:rsidRPr="00000000">
        <w:rPr>
          <w:rFonts w:ascii="Calibri" w:cs="Calibri" w:eastAsia="Calibri" w:hAnsi="Calibri"/>
          <w:rtl w:val="0"/>
        </w:rPr>
        <w:t xml:space="preserve">Judaism began as a radical rebel in America in the 1880s. Judaism was redefined and biblical law was no longer binding.</w:t>
      </w:r>
    </w:p>
    <w:p w:rsidR="00000000" w:rsidDel="00000000" w:rsidP="00000000" w:rsidRDefault="00000000" w:rsidRPr="00000000" w14:paraId="00000015">
      <w:pPr>
        <w:spacing w:after="160" w:line="240" w:lineRule="auto"/>
        <w:rPr>
          <w:rFonts w:ascii="Calibri" w:cs="Calibri" w:eastAsia="Calibri" w:hAnsi="Calibri"/>
        </w:rPr>
      </w:pPr>
      <w:r w:rsidDel="00000000" w:rsidR="00000000" w:rsidRPr="00000000">
        <w:rPr>
          <w:rFonts w:ascii="Calibri" w:cs="Calibri" w:eastAsia="Calibri" w:hAnsi="Calibri"/>
          <w:i w:val="1"/>
          <w:rtl w:val="0"/>
        </w:rPr>
        <w:t xml:space="preserve">Conservative </w:t>
      </w:r>
      <w:r w:rsidDel="00000000" w:rsidR="00000000" w:rsidRPr="00000000">
        <w:rPr>
          <w:rFonts w:ascii="Calibri" w:cs="Calibri" w:eastAsia="Calibri" w:hAnsi="Calibri"/>
          <w:rtl w:val="0"/>
        </w:rPr>
        <w:t xml:space="preserve">Judaism is generally considered to be the middle ground between Orthodox and Reformed Judaism. It stresses both tradition and innovation, continuity and creativity.</w:t>
      </w:r>
    </w:p>
    <w:p w:rsidR="00000000" w:rsidDel="00000000" w:rsidP="00000000" w:rsidRDefault="00000000" w:rsidRPr="00000000" w14:paraId="00000016">
      <w:pPr>
        <w:spacing w:after="160" w:line="240" w:lineRule="auto"/>
        <w:rPr>
          <w:rFonts w:ascii="Calibri" w:cs="Calibri" w:eastAsia="Calibri" w:hAnsi="Calibri"/>
        </w:rPr>
      </w:pPr>
      <w:r w:rsidDel="00000000" w:rsidR="00000000" w:rsidRPr="00000000">
        <w:rPr>
          <w:rFonts w:ascii="Calibri" w:cs="Calibri" w:eastAsia="Calibri" w:hAnsi="Calibri"/>
          <w:i w:val="1"/>
          <w:rtl w:val="0"/>
        </w:rPr>
        <w:t xml:space="preserve">Hassidic </w:t>
      </w:r>
      <w:r w:rsidDel="00000000" w:rsidR="00000000" w:rsidRPr="00000000">
        <w:rPr>
          <w:rFonts w:ascii="Calibri" w:cs="Calibri" w:eastAsia="Calibri" w:hAnsi="Calibri"/>
          <w:rtl w:val="0"/>
        </w:rPr>
        <w:t xml:space="preserve">Judaism was founded in the 1700s by Israel ben Eliezer. It embraced mysticism, choosing the way of the heart over the head.</w:t>
      </w:r>
    </w:p>
    <w:p w:rsidR="00000000" w:rsidDel="00000000" w:rsidP="00000000" w:rsidRDefault="00000000" w:rsidRPr="00000000" w14:paraId="00000017">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18">
      <w:pPr>
        <w:spacing w:after="160" w:line="240" w:lineRule="auto"/>
        <w:rPr>
          <w:rFonts w:ascii="Calibri" w:cs="Calibri" w:eastAsia="Calibri" w:hAnsi="Calibri"/>
          <w:b w:val="1"/>
          <w:u w:val="single"/>
        </w:rPr>
      </w:pPr>
      <w:r w:rsidDel="00000000" w:rsidR="00000000" w:rsidRPr="00000000">
        <w:rPr>
          <w:rFonts w:ascii="Calibri" w:cs="Calibri" w:eastAsia="Calibri" w:hAnsi="Calibri"/>
          <w:b w:val="1"/>
          <w:u w:val="single"/>
          <w:rtl w:val="0"/>
        </w:rPr>
        <w:t xml:space="preserve">Additional Information about Islam</w:t>
      </w:r>
    </w:p>
    <w:p w:rsidR="00000000" w:rsidDel="00000000" w:rsidP="00000000" w:rsidRDefault="00000000" w:rsidRPr="00000000" w14:paraId="00000019">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Holy Days</w:t>
      </w:r>
    </w:p>
    <w:p w:rsidR="00000000" w:rsidDel="00000000" w:rsidP="00000000" w:rsidRDefault="00000000" w:rsidRPr="00000000" w14:paraId="0000001A">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There are only two Holy days set down in Islamic law ( Eid-ul-Fitr and Eid-ul-Adha) but there are several other unique days which Muslims celebrate. Eid is a word significant for festival.</w:t>
      </w:r>
    </w:p>
    <w:p w:rsidR="00000000" w:rsidDel="00000000" w:rsidP="00000000" w:rsidRDefault="00000000" w:rsidRPr="00000000" w14:paraId="0000001B">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1C">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Eid ul Fitr            </w:t>
      </w:r>
      <w:r w:rsidDel="00000000" w:rsidR="00000000" w:rsidRPr="00000000">
        <w:rPr>
          <w:rFonts w:ascii="Calibri" w:cs="Calibri" w:eastAsia="Calibri" w:hAnsi="Calibri"/>
          <w:rtl w:val="0"/>
        </w:rPr>
        <w:t xml:space="preserve">Marks the end of </w:t>
      </w:r>
      <w:r w:rsidDel="00000000" w:rsidR="00000000" w:rsidRPr="00000000">
        <w:rPr>
          <w:rFonts w:ascii="Calibri" w:cs="Calibri" w:eastAsia="Calibri" w:hAnsi="Calibri"/>
          <w:i w:val="1"/>
          <w:rtl w:val="0"/>
        </w:rPr>
        <w:t xml:space="preserve">Ramadan </w:t>
      </w:r>
      <w:r w:rsidDel="00000000" w:rsidR="00000000" w:rsidRPr="00000000">
        <w:rPr>
          <w:rFonts w:ascii="Calibri" w:cs="Calibri" w:eastAsia="Calibri" w:hAnsi="Calibri"/>
          <w:rtl w:val="0"/>
        </w:rPr>
        <w:t xml:space="preserve">and is a festival of great celebration. Muslims thank Allah for the </w:t>
      </w:r>
    </w:p>
    <w:p w:rsidR="00000000" w:rsidDel="00000000" w:rsidP="00000000" w:rsidRDefault="00000000" w:rsidRPr="00000000" w14:paraId="0000001D">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he gave them to help them practise self-control.</w:t>
      </w:r>
    </w:p>
    <w:p w:rsidR="00000000" w:rsidDel="00000000" w:rsidP="00000000" w:rsidRDefault="00000000" w:rsidRPr="00000000" w14:paraId="0000001E">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Eid ul  Adha        </w:t>
      </w:r>
      <w:r w:rsidDel="00000000" w:rsidR="00000000" w:rsidRPr="00000000">
        <w:rPr>
          <w:rFonts w:ascii="Calibri" w:cs="Calibri" w:eastAsia="Calibri" w:hAnsi="Calibri"/>
          <w:rtl w:val="0"/>
        </w:rPr>
        <w:t xml:space="preserve">Festival of sacrifice that remembers the prophet Ibrahim’s willingness to sacrifice his son when God ordered him to.</w:t>
      </w:r>
    </w:p>
    <w:p w:rsidR="00000000" w:rsidDel="00000000" w:rsidP="00000000" w:rsidRDefault="00000000" w:rsidRPr="00000000" w14:paraId="0000001F">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Al Hijra</w:t>
      </w:r>
      <w:r w:rsidDel="00000000" w:rsidR="00000000" w:rsidRPr="00000000">
        <w:rPr>
          <w:rFonts w:ascii="Calibri" w:cs="Calibri" w:eastAsia="Calibri" w:hAnsi="Calibri"/>
          <w:rtl w:val="0"/>
        </w:rPr>
        <w:t xml:space="preserve">                 Muslim New Year which marks Muhammad’s journey to Medina in 622 BCE.</w:t>
      </w:r>
    </w:p>
    <w:p w:rsidR="00000000" w:rsidDel="00000000" w:rsidP="00000000" w:rsidRDefault="00000000" w:rsidRPr="00000000" w14:paraId="00000020">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rtl w:val="0"/>
        </w:rPr>
        <w:t xml:space="preserve">Ashura                 </w:t>
      </w:r>
      <w:r w:rsidDel="00000000" w:rsidR="00000000" w:rsidRPr="00000000">
        <w:rPr>
          <w:rFonts w:ascii="Calibri" w:cs="Calibri" w:eastAsia="Calibri" w:hAnsi="Calibri"/>
          <w:rtl w:val="0"/>
        </w:rPr>
        <w:t xml:space="preserve">Marks 2 historical events: the day Nuh (Noah) left the ark and Musa’s (Moses) escape from the Egyptians.</w:t>
      </w:r>
    </w:p>
    <w:p w:rsidR="00000000" w:rsidDel="00000000" w:rsidP="00000000" w:rsidRDefault="00000000" w:rsidRPr="00000000" w14:paraId="00000021">
      <w:pPr>
        <w:spacing w:after="160" w:line="240"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22">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Sacred Text and Commentaries</w:t>
      </w:r>
    </w:p>
    <w:p w:rsidR="00000000" w:rsidDel="00000000" w:rsidP="00000000" w:rsidRDefault="00000000" w:rsidRPr="00000000" w14:paraId="00000023">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i w:val="1"/>
          <w:rtl w:val="0"/>
        </w:rPr>
        <w:t xml:space="preserve">Qur’an</w:t>
      </w:r>
      <w:r w:rsidDel="00000000" w:rsidR="00000000" w:rsidRPr="00000000">
        <w:rPr>
          <w:rFonts w:ascii="Calibri" w:cs="Calibri" w:eastAsia="Calibri" w:hAnsi="Calibri"/>
          <w:rtl w:val="0"/>
        </w:rPr>
        <w:t xml:space="preserve"> is God’s word. Muslims believe that this book contains the very words of Allah himself as revealed to Muhammad over a period of 23 years.</w:t>
      </w:r>
    </w:p>
    <w:p w:rsidR="00000000" w:rsidDel="00000000" w:rsidP="00000000" w:rsidRDefault="00000000" w:rsidRPr="00000000" w14:paraId="00000024">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i w:val="1"/>
          <w:rtl w:val="0"/>
        </w:rPr>
        <w:t xml:space="preserve">Hadith</w:t>
      </w:r>
      <w:r w:rsidDel="00000000" w:rsidR="00000000" w:rsidRPr="00000000">
        <w:rPr>
          <w:rFonts w:ascii="Calibri" w:cs="Calibri" w:eastAsia="Calibri" w:hAnsi="Calibri"/>
          <w:i w:val="1"/>
          <w:rtl w:val="0"/>
        </w:rPr>
        <w:t xml:space="preserve"> </w:t>
      </w:r>
      <w:r w:rsidDel="00000000" w:rsidR="00000000" w:rsidRPr="00000000">
        <w:rPr>
          <w:rFonts w:ascii="Calibri" w:cs="Calibri" w:eastAsia="Calibri" w:hAnsi="Calibri"/>
          <w:rtl w:val="0"/>
        </w:rPr>
        <w:t xml:space="preserve">is a collection of sayings attributed to Muhammad. They cover a wide range of topics and number in the thousands. They provide a guide to Islamic conduct.</w:t>
      </w:r>
    </w:p>
    <w:p w:rsidR="00000000" w:rsidDel="00000000" w:rsidP="00000000" w:rsidRDefault="00000000" w:rsidRPr="00000000" w14:paraId="00000025">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6">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 xml:space="preserve">Kinds of Islam</w:t>
      </w:r>
    </w:p>
    <w:p w:rsidR="00000000" w:rsidDel="00000000" w:rsidP="00000000" w:rsidRDefault="00000000" w:rsidRPr="00000000" w14:paraId="00000027">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There are two major branches of Islam.</w:t>
      </w:r>
    </w:p>
    <w:p w:rsidR="00000000" w:rsidDel="00000000" w:rsidP="00000000" w:rsidRDefault="00000000" w:rsidRPr="00000000" w14:paraId="00000028">
      <w:pPr>
        <w:spacing w:after="160" w:line="240" w:lineRule="auto"/>
        <w:rPr>
          <w:rFonts w:ascii="Calibri" w:cs="Calibri" w:eastAsia="Calibri" w:hAnsi="Calibri"/>
        </w:rPr>
      </w:pPr>
      <w:r w:rsidDel="00000000" w:rsidR="00000000" w:rsidRPr="00000000">
        <w:rPr>
          <w:rFonts w:ascii="Calibri" w:cs="Calibri" w:eastAsia="Calibri" w:hAnsi="Calibri"/>
          <w:rtl w:val="0"/>
        </w:rPr>
        <w:t xml:space="preserve">The majority of Muslims belong to the </w:t>
      </w:r>
      <w:r w:rsidDel="00000000" w:rsidR="00000000" w:rsidRPr="00000000">
        <w:rPr>
          <w:rFonts w:ascii="Calibri" w:cs="Calibri" w:eastAsia="Calibri" w:hAnsi="Calibri"/>
          <w:b w:val="1"/>
          <w:i w:val="1"/>
          <w:rtl w:val="0"/>
        </w:rPr>
        <w:t xml:space="preserve">Sunni</w:t>
      </w:r>
      <w:r w:rsidDel="00000000" w:rsidR="00000000" w:rsidRPr="00000000">
        <w:rPr>
          <w:rFonts w:ascii="Calibri" w:cs="Calibri" w:eastAsia="Calibri" w:hAnsi="Calibri"/>
          <w:i w:val="1"/>
          <w:rtl w:val="0"/>
        </w:rPr>
        <w:t xml:space="preserve"> </w:t>
      </w:r>
      <w:r w:rsidDel="00000000" w:rsidR="00000000" w:rsidRPr="00000000">
        <w:rPr>
          <w:rFonts w:ascii="Calibri" w:cs="Calibri" w:eastAsia="Calibri" w:hAnsi="Calibri"/>
          <w:rtl w:val="0"/>
        </w:rPr>
        <w:t xml:space="preserve">branch.</w:t>
      </w:r>
    </w:p>
    <w:p w:rsidR="00000000" w:rsidDel="00000000" w:rsidP="00000000" w:rsidRDefault="00000000" w:rsidRPr="00000000" w14:paraId="00000029">
      <w:pPr>
        <w:spacing w:after="160" w:line="240" w:lineRule="auto"/>
        <w:rPr>
          <w:rFonts w:ascii="Calibri" w:cs="Calibri" w:eastAsia="Calibri" w:hAnsi="Calibri"/>
          <w:i w:val="1"/>
        </w:rPr>
      </w:pPr>
      <w:r w:rsidDel="00000000" w:rsidR="00000000" w:rsidRPr="00000000">
        <w:rPr>
          <w:rFonts w:ascii="Calibri" w:cs="Calibri" w:eastAsia="Calibri" w:hAnsi="Calibri"/>
          <w:rtl w:val="0"/>
        </w:rPr>
        <w:t xml:space="preserve">The smaller of the branches are the </w:t>
      </w:r>
      <w:r w:rsidDel="00000000" w:rsidR="00000000" w:rsidRPr="00000000">
        <w:rPr>
          <w:rFonts w:ascii="Calibri" w:cs="Calibri" w:eastAsia="Calibri" w:hAnsi="Calibri"/>
          <w:b w:val="1"/>
          <w:i w:val="1"/>
          <w:rtl w:val="0"/>
        </w:rPr>
        <w:t xml:space="preserve">Shi’ite.</w:t>
      </w:r>
      <w:r w:rsidDel="00000000" w:rsidR="00000000" w:rsidRPr="00000000">
        <w:rPr>
          <w:rtl w:val="0"/>
        </w:rPr>
      </w:r>
    </w:p>
    <w:p w:rsidR="00000000" w:rsidDel="00000000" w:rsidP="00000000" w:rsidRDefault="00000000" w:rsidRPr="00000000" w14:paraId="0000002A">
      <w:pPr>
        <w:spacing w:after="160" w:line="240" w:lineRule="auto"/>
        <w:rPr>
          <w:rFonts w:ascii="Calibri" w:cs="Calibri" w:eastAsia="Calibri" w:hAnsi="Calibri"/>
          <w:i w:val="1"/>
        </w:rPr>
      </w:pPr>
      <w:r w:rsidDel="00000000" w:rsidR="00000000" w:rsidRPr="00000000">
        <w:rPr>
          <w:rFonts w:ascii="Calibri" w:cs="Calibri" w:eastAsia="Calibri" w:hAnsi="Calibri"/>
          <w:rtl w:val="0"/>
        </w:rPr>
        <w:t xml:space="preserve">The two branches differ on some understandings of succession, authority and interpretation but not in overall beliefs and practice. </w:t>
      </w:r>
      <w:r w:rsidDel="00000000" w:rsidR="00000000" w:rsidRPr="00000000">
        <w:rPr>
          <w:rFonts w:ascii="Calibri" w:cs="Calibri" w:eastAsia="Calibri" w:hAnsi="Calibri"/>
          <w:i w:val="1"/>
          <w:rtl w:val="0"/>
        </w:rPr>
        <w:t xml:space="preserve"> </w:t>
      </w:r>
    </w:p>
    <w:p w:rsidR="00000000" w:rsidDel="00000000" w:rsidP="00000000" w:rsidRDefault="00000000" w:rsidRPr="00000000" w14:paraId="0000002B">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C">
      <w:pPr>
        <w:spacing w:after="160" w:line="240" w:lineRule="auto"/>
        <w:rPr/>
      </w:pPr>
      <w:r w:rsidDel="00000000" w:rsidR="00000000" w:rsidRPr="00000000">
        <w:rPr>
          <w:rFonts w:ascii="Calibri" w:cs="Calibri" w:eastAsia="Calibri" w:hAnsi="Calibri"/>
          <w:b w:val="1"/>
          <w:rtl w:val="0"/>
        </w:rPr>
        <w:t xml:space="preserve">N.B. </w:t>
      </w:r>
      <w:r w:rsidDel="00000000" w:rsidR="00000000" w:rsidRPr="00000000">
        <w:rPr>
          <w:rFonts w:ascii="Calibri" w:cs="Calibri" w:eastAsia="Calibri" w:hAnsi="Calibri"/>
          <w:rtl w:val="0"/>
        </w:rPr>
        <w:t xml:space="preserve">Much of what is perceived to be Islamic is in fact </w:t>
      </w:r>
      <w:r w:rsidDel="00000000" w:rsidR="00000000" w:rsidRPr="00000000">
        <w:rPr>
          <w:rFonts w:ascii="Calibri" w:cs="Calibri" w:eastAsia="Calibri" w:hAnsi="Calibri"/>
          <w:b w:val="1"/>
          <w:rtl w:val="0"/>
        </w:rPr>
        <w:t xml:space="preserve">cultural</w:t>
      </w:r>
      <w:r w:rsidDel="00000000" w:rsidR="00000000" w:rsidRPr="00000000">
        <w:rPr>
          <w:rFonts w:ascii="Calibri" w:cs="Calibri" w:eastAsia="Calibri" w:hAnsi="Calibri"/>
          <w:rtl w:val="0"/>
        </w:rPr>
        <w:t xml:space="preserve">. Muslims are spread all over the world and whatever the cultural differences, all Muslims believe in Islam. </w:t>
      </w: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